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80" w:rsidRPr="0033480E" w:rsidRDefault="005C1980" w:rsidP="005C1980">
      <w:pPr>
        <w:spacing w:before="200" w:after="0" w:line="240" w:lineRule="auto"/>
        <w:rPr>
          <w:rFonts w:ascii="Cambria" w:eastAsia="Times New Roman" w:hAnsi="Cambria" w:cs="Times New Roman"/>
          <w:color w:val="4F81BD"/>
          <w:lang w:val="en-US" w:eastAsia="nb-NO"/>
        </w:rPr>
      </w:pPr>
      <w:r w:rsidRPr="0033480E"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t xml:space="preserve">EXERCISE 1 - </w:t>
      </w:r>
      <w:r w:rsidR="00DC0A15" w:rsidRPr="0033480E"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t>ONE</w:t>
      </w:r>
      <w:r w:rsidRPr="0033480E"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t xml:space="preserve"> STEP TAX SYSTEM</w:t>
      </w:r>
    </w:p>
    <w:p w:rsidR="005C1980" w:rsidRPr="0033480E" w:rsidRDefault="005C1980" w:rsidP="005C1980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  <w:r w:rsidRPr="0033480E">
        <w:rPr>
          <w:rFonts w:ascii="Calibri" w:eastAsia="Times New Roman" w:hAnsi="Calibri" w:cs="Times New Roman"/>
          <w:lang w:val="en-US" w:eastAsia="nb-NO"/>
        </w:rPr>
        <w:t>Parameters:</w:t>
      </w:r>
    </w:p>
    <w:p w:rsidR="005C1980" w:rsidRPr="0033480E" w:rsidRDefault="005C1980" w:rsidP="005C1980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  <w:r w:rsidRPr="0033480E">
        <w:rPr>
          <w:rFonts w:ascii="Calibri" w:eastAsia="Times New Roman" w:hAnsi="Calibri" w:cs="Times New Roman"/>
          <w:lang w:val="en-US" w:eastAsia="nb-NO"/>
        </w:rPr>
        <w:t xml:space="preserve">Royalty rate: 10%    </w:t>
      </w:r>
      <w:r w:rsidR="00422C85" w:rsidRPr="0033480E">
        <w:rPr>
          <w:rFonts w:ascii="Calibri" w:eastAsia="Times New Roman" w:hAnsi="Calibri" w:cs="Times New Roman"/>
          <w:lang w:val="en-US" w:eastAsia="nb-NO"/>
        </w:rPr>
        <w:t>Tax:</w:t>
      </w:r>
      <w:r w:rsidRPr="0033480E">
        <w:rPr>
          <w:rFonts w:ascii="Calibri" w:eastAsia="Times New Roman" w:hAnsi="Calibri" w:cs="Times New Roman"/>
          <w:lang w:val="en-US" w:eastAsia="nb-NO"/>
        </w:rPr>
        <w:t xml:space="preserve"> 40%    Costs: 30%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1975"/>
        <w:gridCol w:w="3740"/>
      </w:tblGrid>
      <w:tr w:rsidR="005C1980" w:rsidRPr="0033480E" w:rsidTr="006545FC">
        <w:tc>
          <w:tcPr>
            <w:tcW w:w="33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CONTRACTOR SHARE</w:t>
            </w:r>
          </w:p>
        </w:tc>
        <w:tc>
          <w:tcPr>
            <w:tcW w:w="200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TAKE</w:t>
            </w:r>
          </w:p>
        </w:tc>
        <w:tc>
          <w:tcPr>
            <w:tcW w:w="382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GOVT SHARE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100% gross revenue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- 5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 % royalties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5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>%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95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>% net revenue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i/>
                <w:iCs/>
                <w:lang w:val="en-US" w:eastAsia="nb-NO"/>
              </w:rPr>
              <w:t xml:space="preserve">30% </w:t>
            </w:r>
            <w:r w:rsidR="00FE7BFA" w:rsidRPr="0033480E">
              <w:rPr>
                <w:rFonts w:ascii="Calibri" w:eastAsia="Times New Roman" w:hAnsi="Calibri" w:cs="Times New Roman"/>
                <w:i/>
                <w:iCs/>
                <w:lang w:val="en-US" w:eastAsia="nb-NO"/>
              </w:rPr>
              <w:t>(</w:t>
            </w:r>
            <w:r w:rsidR="00FE7BFA">
              <w:rPr>
                <w:rFonts w:ascii="Calibri" w:eastAsia="Times New Roman" w:hAnsi="Calibri" w:cs="Times New Roman"/>
                <w:i/>
                <w:iCs/>
                <w:lang w:val="en-US" w:eastAsia="nb-NO"/>
              </w:rPr>
              <w:t>not part of government take calculation)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6545FC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- 30% </w:t>
            </w:r>
            <w:r w:rsidR="006545FC" w:rsidRPr="0033480E">
              <w:rPr>
                <w:rFonts w:ascii="Calibri" w:eastAsia="Times New Roman" w:hAnsi="Calibri" w:cs="Times New Roman"/>
                <w:lang w:val="en-US" w:eastAsia="nb-NO"/>
              </w:rPr>
              <w:t>costs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6545FC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65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>% tax</w:t>
            </w:r>
            <w:r w:rsidR="00FE7BFA">
              <w:rPr>
                <w:rFonts w:ascii="Calibri" w:eastAsia="Times New Roman" w:hAnsi="Calibri" w:cs="Times New Roman"/>
                <w:lang w:val="en-US" w:eastAsia="nb-NO"/>
              </w:rPr>
              <w:t xml:space="preserve"> 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base 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5C1980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-19,5</w:t>
            </w:r>
            <w:r w:rsidR="00422C85" w:rsidRPr="0033480E">
              <w:rPr>
                <w:rFonts w:ascii="Calibri" w:eastAsia="Times New Roman" w:hAnsi="Calibri" w:cs="Times New Roman"/>
                <w:lang w:val="en-US" w:eastAsia="nb-NO"/>
              </w:rPr>
              <w:t>% tax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19,5</w:t>
            </w:r>
            <w:r w:rsidR="005C1980" w:rsidRPr="0033480E">
              <w:rPr>
                <w:rFonts w:ascii="Calibri" w:eastAsia="Times New Roman" w:hAnsi="Calibri" w:cs="Times New Roman"/>
                <w:lang w:val="en-US" w:eastAsia="nb-NO"/>
              </w:rPr>
              <w:t>%</w:t>
            </w:r>
          </w:p>
        </w:tc>
      </w:tr>
      <w:tr w:rsidR="005C1980" w:rsidRPr="0033480E" w:rsidTr="005C1980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6545FC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 xml:space="preserve">Contractor share: </w:t>
            </w:r>
            <w:r w:rsidR="00571CF7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45,5/70 = 65</w:t>
            </w:r>
            <w:r w:rsidR="005C1980"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%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5C1980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lang w:val="en-US" w:eastAsia="nb-NO"/>
              </w:rPr>
              <w:t>45,5</w:t>
            </w:r>
            <w:r w:rsidR="006545FC" w:rsidRPr="0033480E">
              <w:rPr>
                <w:rFonts w:ascii="Calibri" w:eastAsia="Times New Roman" w:hAnsi="Calibri" w:cs="Times New Roman"/>
                <w:lang w:val="en-US" w:eastAsia="nb-NO"/>
              </w:rPr>
              <w:t>%</w:t>
            </w:r>
          </w:p>
        </w:tc>
        <w:tc>
          <w:tcPr>
            <w:tcW w:w="40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1980" w:rsidRPr="0033480E" w:rsidRDefault="004662C7" w:rsidP="00422C85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Government take: (5</w:t>
            </w:r>
            <w:r w:rsidR="005C1980"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+</w:t>
            </w:r>
            <w:r w:rsidR="00571CF7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19</w:t>
            </w:r>
            <w:r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,5</w:t>
            </w:r>
            <w:r w:rsidR="006545FC"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 xml:space="preserve">)/70 = </w:t>
            </w:r>
            <w:r w:rsidR="00571CF7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35</w:t>
            </w:r>
            <w:r w:rsidR="005C1980"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%</w:t>
            </w:r>
          </w:p>
        </w:tc>
      </w:tr>
    </w:tbl>
    <w:p w:rsidR="008D71B9" w:rsidRPr="0033480E" w:rsidRDefault="008D71B9" w:rsidP="006848E5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</w:p>
    <w:p w:rsidR="008D71B9" w:rsidRPr="0033480E" w:rsidRDefault="00823252" w:rsidP="008D71B9">
      <w:pPr>
        <w:spacing w:before="200" w:after="0" w:line="240" w:lineRule="auto"/>
        <w:rPr>
          <w:rFonts w:ascii="Cambria" w:eastAsia="Times New Roman" w:hAnsi="Cambria" w:cs="Times New Roman"/>
          <w:color w:val="4F81BD"/>
          <w:lang w:val="en-US" w:eastAsia="nb-NO"/>
        </w:rPr>
      </w:pPr>
      <w:r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t>EXERCISE 2</w:t>
      </w:r>
      <w:r w:rsidR="008D71B9" w:rsidRPr="0033480E"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t xml:space="preserve"> - PROFIT OIL SPLIT</w:t>
      </w:r>
    </w:p>
    <w:p w:rsidR="008D71B9" w:rsidRPr="0033480E" w:rsidRDefault="0033480E" w:rsidP="008D71B9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  <w:r>
        <w:rPr>
          <w:rFonts w:ascii="Calibri" w:eastAsia="Times New Roman" w:hAnsi="Calibri" w:cs="Times New Roman"/>
          <w:u w:val="single"/>
          <w:lang w:val="en-US" w:eastAsia="nb-NO"/>
        </w:rPr>
        <w:t>Parameters</w:t>
      </w:r>
    </w:p>
    <w:p w:rsidR="008D71B9" w:rsidRPr="0033480E" w:rsidRDefault="008D71B9" w:rsidP="008D71B9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  <w:r w:rsidRPr="0033480E">
        <w:rPr>
          <w:rFonts w:ascii="Calibri" w:eastAsia="Times New Roman" w:hAnsi="Calibri" w:cs="Times New Roman"/>
          <w:lang w:val="en-US" w:eastAsia="nb-NO"/>
        </w:rPr>
        <w:t xml:space="preserve">Royalty: 20 %    </w:t>
      </w:r>
      <w:r w:rsidR="0033480E">
        <w:rPr>
          <w:rFonts w:ascii="Calibri" w:eastAsia="Times New Roman" w:hAnsi="Calibri" w:cs="Times New Roman"/>
          <w:lang w:val="en-US" w:eastAsia="nb-NO"/>
        </w:rPr>
        <w:t>Tax: 30 % (of</w:t>
      </w:r>
      <w:r w:rsidRPr="0033480E">
        <w:rPr>
          <w:rFonts w:ascii="Calibri" w:eastAsia="Times New Roman" w:hAnsi="Calibri" w:cs="Times New Roman"/>
          <w:lang w:val="en-US" w:eastAsia="nb-NO"/>
        </w:rPr>
        <w:t xml:space="preserve"> tax</w:t>
      </w:r>
      <w:r w:rsidR="0033480E">
        <w:rPr>
          <w:rFonts w:ascii="Calibri" w:eastAsia="Times New Roman" w:hAnsi="Calibri" w:cs="Times New Roman"/>
          <w:lang w:val="en-US" w:eastAsia="nb-NO"/>
        </w:rPr>
        <w:t xml:space="preserve"> </w:t>
      </w:r>
      <w:r w:rsidRPr="0033480E">
        <w:rPr>
          <w:rFonts w:ascii="Calibri" w:eastAsia="Times New Roman" w:hAnsi="Calibri" w:cs="Times New Roman"/>
          <w:lang w:val="en-US" w:eastAsia="nb-NO"/>
        </w:rPr>
        <w:t xml:space="preserve">base)        </w:t>
      </w:r>
      <w:r w:rsidR="0033480E">
        <w:rPr>
          <w:rFonts w:ascii="Calibri" w:eastAsia="Times New Roman" w:hAnsi="Calibri" w:cs="Times New Roman"/>
          <w:lang w:val="en-US" w:eastAsia="nb-NO"/>
        </w:rPr>
        <w:t>Costs</w:t>
      </w:r>
      <w:r w:rsidRPr="0033480E">
        <w:rPr>
          <w:rFonts w:ascii="Calibri" w:eastAsia="Times New Roman" w:hAnsi="Calibri" w:cs="Times New Roman"/>
          <w:lang w:val="en-US" w:eastAsia="nb-NO"/>
        </w:rPr>
        <w:t>: 20%        Profit oil split: 70:30</w:t>
      </w:r>
    </w:p>
    <w:p w:rsidR="008D71B9" w:rsidRPr="0033480E" w:rsidRDefault="008D71B9" w:rsidP="008D71B9">
      <w:pPr>
        <w:spacing w:line="240" w:lineRule="auto"/>
        <w:rPr>
          <w:rFonts w:ascii="Calibri" w:eastAsia="Times New Roman" w:hAnsi="Calibri" w:cs="Times New Roman"/>
          <w:lang w:val="en-US" w:eastAsia="nb-NO"/>
        </w:rPr>
      </w:pPr>
      <w:r w:rsidRPr="0033480E">
        <w:rPr>
          <w:rFonts w:ascii="Calibri" w:eastAsia="Times New Roman" w:hAnsi="Calibri" w:cs="Times New Roman"/>
          <w:lang w:val="en-US" w:eastAsia="nb-NO"/>
        </w:rPr>
        <w:t>Cost oil limit: 50 %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2211"/>
        <w:gridCol w:w="3711"/>
      </w:tblGrid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CONTRACTOR SHARE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TAKE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GOVT SHARE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100% gross revenue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- 10 % royalties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10%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90% net revenue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33480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i/>
                <w:iCs/>
                <w:lang w:val="en-US" w:eastAsia="nb-NO"/>
              </w:rPr>
              <w:t>20% (</w:t>
            </w:r>
            <w:r w:rsidR="0033480E">
              <w:rPr>
                <w:rFonts w:ascii="Calibri" w:eastAsia="Times New Roman" w:hAnsi="Calibri" w:cs="Times New Roman"/>
                <w:i/>
                <w:iCs/>
                <w:lang w:val="en-US" w:eastAsia="nb-NO"/>
              </w:rPr>
              <w:t>not part of government take calculation)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- 20% </w:t>
            </w:r>
            <w:r w:rsidR="0033480E">
              <w:rPr>
                <w:rFonts w:ascii="Calibri" w:eastAsia="Times New Roman" w:hAnsi="Calibri" w:cs="Times New Roman"/>
                <w:lang w:val="en-US" w:eastAsia="nb-NO"/>
              </w:rPr>
              <w:t>costs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70% profit oil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- 49% </w:t>
            </w:r>
            <w:proofErr w:type="spellStart"/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govt</w:t>
            </w:r>
            <w:proofErr w:type="spellEnd"/>
            <w:r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 profit oil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49%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21% contractor profit oil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ind w:left="540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40 %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 xml:space="preserve">- 6,3% </w:t>
            </w:r>
            <w:r w:rsidR="0033480E">
              <w:rPr>
                <w:rFonts w:ascii="Calibri" w:eastAsia="Times New Roman" w:hAnsi="Calibri" w:cs="Times New Roman"/>
                <w:lang w:val="en-US" w:eastAsia="nb-NO"/>
              </w:rPr>
              <w:t>tax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6,3</w:t>
            </w:r>
          </w:p>
        </w:tc>
      </w:tr>
      <w:tr w:rsidR="008D71B9" w:rsidRPr="0033480E" w:rsidTr="008D71B9">
        <w:tc>
          <w:tcPr>
            <w:tcW w:w="35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Contractor share: 40/80 = 18,4%</w:t>
            </w:r>
          </w:p>
        </w:tc>
        <w:tc>
          <w:tcPr>
            <w:tcW w:w="24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lang w:val="en-US" w:eastAsia="nb-NO"/>
              </w:rPr>
              <w:t> </w:t>
            </w:r>
          </w:p>
        </w:tc>
        <w:tc>
          <w:tcPr>
            <w:tcW w:w="42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D71B9" w:rsidRPr="0033480E" w:rsidRDefault="008D71B9" w:rsidP="008D71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lang w:val="en-US" w:eastAsia="nb-NO"/>
              </w:rPr>
              <w:t>Government take: (10+49+6,3)/80 = 81,6%</w:t>
            </w:r>
          </w:p>
        </w:tc>
      </w:tr>
    </w:tbl>
    <w:p w:rsidR="00571CF7" w:rsidRDefault="00571CF7">
      <w:pPr>
        <w:rPr>
          <w:lang w:val="en-US"/>
        </w:rPr>
      </w:pPr>
    </w:p>
    <w:p w:rsidR="005F76BF" w:rsidRPr="0033480E" w:rsidRDefault="005F76BF">
      <w:pPr>
        <w:rPr>
          <w:lang w:val="en-US"/>
        </w:rPr>
      </w:pPr>
    </w:p>
    <w:p w:rsidR="0083717B" w:rsidRPr="0033480E" w:rsidRDefault="0083717B">
      <w:pPr>
        <w:rPr>
          <w:lang w:val="en-US"/>
        </w:rPr>
      </w:pPr>
    </w:p>
    <w:p w:rsidR="0083717B" w:rsidRPr="0033480E" w:rsidRDefault="0083717B" w:rsidP="0083717B">
      <w:pPr>
        <w:spacing w:before="200" w:after="0" w:line="240" w:lineRule="auto"/>
        <w:rPr>
          <w:rFonts w:ascii="Cambria" w:eastAsia="Times New Roman" w:hAnsi="Cambria" w:cs="Times New Roman"/>
          <w:b/>
          <w:bCs/>
          <w:color w:val="4F81BD"/>
          <w:lang w:val="en-US" w:eastAsia="nb-NO"/>
        </w:rPr>
      </w:pPr>
      <w:r w:rsidRPr="0033480E">
        <w:rPr>
          <w:rFonts w:ascii="Cambria" w:eastAsia="Times New Roman" w:hAnsi="Cambria" w:cs="Times New Roman"/>
          <w:b/>
          <w:bCs/>
          <w:color w:val="4F81BD"/>
          <w:lang w:val="en-US" w:eastAsia="nb-NO"/>
        </w:rPr>
        <w:lastRenderedPageBreak/>
        <w:t>EXERCISE 5 - PSAs with tranches/sliding scales</w:t>
      </w:r>
    </w:p>
    <w:p w:rsidR="0083717B" w:rsidRPr="0033480E" w:rsidRDefault="0083717B" w:rsidP="0083717B">
      <w:pPr>
        <w:spacing w:before="200" w:after="0" w:line="240" w:lineRule="auto"/>
        <w:rPr>
          <w:rFonts w:ascii="Cambria" w:eastAsia="Times New Roman" w:hAnsi="Cambria" w:cs="Times New Roman"/>
          <w:b/>
          <w:bCs/>
          <w:color w:val="4F81BD"/>
          <w:lang w:val="en-US" w:eastAsia="nb-NO"/>
        </w:rPr>
      </w:pPr>
    </w:p>
    <w:tbl>
      <w:tblPr>
        <w:tblW w:w="1014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2305"/>
        <w:gridCol w:w="1989"/>
        <w:gridCol w:w="1943"/>
        <w:gridCol w:w="2452"/>
      </w:tblGrid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sz w:val="34"/>
                <w:szCs w:val="34"/>
                <w:lang w:val="en-US" w:eastAsia="nb-NO"/>
              </w:rPr>
              <w:t>Tranches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sz w:val="34"/>
                <w:szCs w:val="34"/>
                <w:lang w:val="en-US" w:eastAsia="nb-NO"/>
              </w:rPr>
              <w:t>Average daily (gross) production BOPD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sz w:val="34"/>
                <w:szCs w:val="34"/>
                <w:lang w:val="en-US" w:eastAsia="nb-NO"/>
              </w:rPr>
              <w:t>Government share of profit oil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sz w:val="34"/>
                <w:szCs w:val="34"/>
                <w:lang w:val="en-US" w:eastAsia="nb-NO"/>
              </w:rPr>
              <w:t>25 000 barrels per day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bCs/>
                <w:sz w:val="34"/>
                <w:szCs w:val="34"/>
                <w:lang w:val="en-US" w:eastAsia="nb-NO"/>
              </w:rPr>
              <w:t>50 000 barrels per day</w:t>
            </w:r>
          </w:p>
        </w:tc>
      </w:tr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1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Up - 10 000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50 %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 xml:space="preserve">10 000/25 000 = 40% * 50 % = 20% 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10 000/50 000 = 20% * 50 % = 10%</w:t>
            </w:r>
          </w:p>
        </w:tc>
      </w:tr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2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10 0001 - 20 000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60 %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 xml:space="preserve">10 000/25 000 = 40% * 60 % = 24%  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10 000/50 000 = 20% * 60 % = 12%</w:t>
            </w:r>
          </w:p>
        </w:tc>
      </w:tr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3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20 001 - 30 000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70 %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 xml:space="preserve">5 000/25 000 = 20% * 70 % = 14,0%  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 xml:space="preserve">10 000/50 000 = 20% * 70 % = 14,0%  </w:t>
            </w:r>
          </w:p>
        </w:tc>
      </w:tr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4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pStyle w:val="Listeavsnitt"/>
              <w:numPr>
                <w:ilvl w:val="0"/>
                <w:numId w:val="2"/>
              </w:num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30 000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80 %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> 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sz w:val="34"/>
                <w:szCs w:val="34"/>
                <w:lang w:val="en-US" w:eastAsia="nb-NO"/>
              </w:rPr>
              <w:t xml:space="preserve">20 000/50 000 = 40% * 80% = 32,0% </w:t>
            </w:r>
          </w:p>
        </w:tc>
      </w:tr>
      <w:tr w:rsidR="0083717B" w:rsidRPr="0033480E" w:rsidTr="0083717B">
        <w:tc>
          <w:tcPr>
            <w:tcW w:w="145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  <w:t>TOTAL</w:t>
            </w:r>
          </w:p>
        </w:tc>
        <w:tc>
          <w:tcPr>
            <w:tcW w:w="230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  <w:t> </w:t>
            </w:r>
          </w:p>
        </w:tc>
        <w:tc>
          <w:tcPr>
            <w:tcW w:w="19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  <w:t> </w:t>
            </w:r>
          </w:p>
        </w:tc>
        <w:tc>
          <w:tcPr>
            <w:tcW w:w="19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  <w:t>58 %</w:t>
            </w:r>
          </w:p>
        </w:tc>
        <w:tc>
          <w:tcPr>
            <w:tcW w:w="24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3717B" w:rsidRPr="0033480E" w:rsidRDefault="0083717B" w:rsidP="0083717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</w:pPr>
            <w:r w:rsidRPr="0033480E">
              <w:rPr>
                <w:rFonts w:ascii="Calibri" w:eastAsia="Times New Roman" w:hAnsi="Calibri" w:cs="Times New Roman"/>
                <w:b/>
                <w:sz w:val="34"/>
                <w:szCs w:val="34"/>
                <w:lang w:val="en-US" w:eastAsia="nb-NO"/>
              </w:rPr>
              <w:t>68 %</w:t>
            </w:r>
          </w:p>
        </w:tc>
      </w:tr>
    </w:tbl>
    <w:p w:rsidR="0083717B" w:rsidRPr="0033480E" w:rsidRDefault="0083717B" w:rsidP="0083717B">
      <w:pPr>
        <w:spacing w:before="200" w:after="0" w:line="240" w:lineRule="auto"/>
        <w:rPr>
          <w:rFonts w:ascii="Cambria" w:eastAsia="Times New Roman" w:hAnsi="Cambria" w:cs="Times New Roman"/>
          <w:color w:val="4F81BD"/>
          <w:lang w:val="en-US" w:eastAsia="nb-NO"/>
        </w:rPr>
      </w:pPr>
    </w:p>
    <w:p w:rsidR="0083717B" w:rsidRPr="0033480E" w:rsidRDefault="0083717B">
      <w:pPr>
        <w:rPr>
          <w:lang w:val="en-US"/>
        </w:rPr>
      </w:pPr>
      <w:bookmarkStart w:id="0" w:name="_GoBack"/>
      <w:bookmarkEnd w:id="0"/>
    </w:p>
    <w:p w:rsidR="0083717B" w:rsidRPr="0033480E" w:rsidRDefault="0083717B">
      <w:pPr>
        <w:rPr>
          <w:lang w:val="en-US"/>
        </w:rPr>
      </w:pPr>
    </w:p>
    <w:p w:rsidR="0083717B" w:rsidRPr="0033480E" w:rsidRDefault="0083717B">
      <w:pPr>
        <w:rPr>
          <w:lang w:val="en-US"/>
        </w:rPr>
      </w:pPr>
    </w:p>
    <w:p w:rsidR="0083717B" w:rsidRPr="0033480E" w:rsidRDefault="0083717B">
      <w:pPr>
        <w:rPr>
          <w:lang w:val="en-US"/>
        </w:rPr>
      </w:pPr>
    </w:p>
    <w:p w:rsidR="0083717B" w:rsidRPr="0033480E" w:rsidRDefault="0083717B">
      <w:pPr>
        <w:rPr>
          <w:lang w:val="en-US"/>
        </w:rPr>
      </w:pPr>
    </w:p>
    <w:p w:rsidR="0083717B" w:rsidRPr="0033480E" w:rsidRDefault="005F76BF" w:rsidP="004445DE">
      <w:pPr>
        <w:spacing w:after="0" w:line="240" w:lineRule="auto"/>
        <w:ind w:left="288"/>
        <w:rPr>
          <w:lang w:val="en-US"/>
        </w:rPr>
      </w:pPr>
      <w:r>
        <w:rPr>
          <w:rFonts w:ascii="Calibri" w:eastAsia="Times New Roman" w:hAnsi="Calibri" w:cs="Times New Roman"/>
          <w:sz w:val="32"/>
          <w:szCs w:val="32"/>
          <w:lang w:val="en-US" w:eastAsia="nb-NO"/>
        </w:rPr>
        <w:t xml:space="preserve"> </w:t>
      </w:r>
    </w:p>
    <w:sectPr w:rsidR="0083717B" w:rsidRPr="00334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47094"/>
    <w:multiLevelType w:val="multilevel"/>
    <w:tmpl w:val="4288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F368BC"/>
    <w:multiLevelType w:val="hybridMultilevel"/>
    <w:tmpl w:val="F882340C"/>
    <w:lvl w:ilvl="0" w:tplc="1F74EAB6">
      <w:start w:val="68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  <w:sz w:val="34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38333B"/>
    <w:multiLevelType w:val="multilevel"/>
    <w:tmpl w:val="2E00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1F35A2"/>
    <w:multiLevelType w:val="multilevel"/>
    <w:tmpl w:val="66F8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F8"/>
    <w:rsid w:val="00235EE2"/>
    <w:rsid w:val="0033480E"/>
    <w:rsid w:val="00413C01"/>
    <w:rsid w:val="00422C85"/>
    <w:rsid w:val="004445DE"/>
    <w:rsid w:val="004662C7"/>
    <w:rsid w:val="00566C3B"/>
    <w:rsid w:val="00571CF7"/>
    <w:rsid w:val="005C1980"/>
    <w:rsid w:val="005F76BF"/>
    <w:rsid w:val="00614E7B"/>
    <w:rsid w:val="006545FC"/>
    <w:rsid w:val="006848E5"/>
    <w:rsid w:val="006F4CF8"/>
    <w:rsid w:val="00823252"/>
    <w:rsid w:val="0083717B"/>
    <w:rsid w:val="008D71B9"/>
    <w:rsid w:val="00914F3C"/>
    <w:rsid w:val="009B1945"/>
    <w:rsid w:val="00AA24CB"/>
    <w:rsid w:val="00D0206C"/>
    <w:rsid w:val="00DC0A15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56C1"/>
  <w15:docId w15:val="{ADF01882-18FE-4705-96AF-EF68CBB1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371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83717B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8371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Riksrevisjonen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Christiansen, Trygve Høgseth</dc:creator>
  <cp:lastModifiedBy>Christiansen, Trygve Høgseth</cp:lastModifiedBy>
  <cp:revision>3</cp:revision>
  <cp:lastPrinted>2016-03-16T06:28:00Z</cp:lastPrinted>
  <dcterms:created xsi:type="dcterms:W3CDTF">2020-02-02T09:02:00Z</dcterms:created>
  <dcterms:modified xsi:type="dcterms:W3CDTF">2020-02-07T07:35:00Z</dcterms:modified>
</cp:coreProperties>
</file>